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C20A1A4" w:rsidR="00C15348" w:rsidRPr="004776B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4776B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776B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7445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054283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  <w:r w:rsidR="00830899" w:rsidRPr="004776B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574453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4776B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776B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4776B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43AFA3DA" w:rsidR="00DC6DB4" w:rsidRPr="00054283" w:rsidRDefault="004776B8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bookmarkStart w:id="0" w:name="_Hlk55291287"/>
      <w:bookmarkStart w:id="1" w:name="_Hlk13575460"/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ξεχώρισε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ως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HR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Team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of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Year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Cyprus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HR</w:t>
      </w:r>
      <w:r w:rsidRPr="00054283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 w:rsidRPr="004776B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</w:p>
    <w:p w14:paraId="1C6BDA16" w14:textId="78D52F68" w:rsidR="003233DA" w:rsidRPr="004776B8" w:rsidRDefault="004776B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4776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απέσπασε 12 βραβεύσεις για πρωτοβουλίες που δίνουν περισσότερη αξία στον άνθρωπο.</w:t>
      </w:r>
    </w:p>
    <w:bookmarkEnd w:id="0"/>
    <w:bookmarkEnd w:id="1"/>
    <w:p w14:paraId="63452A7A" w14:textId="116E77B0" w:rsidR="004776B8" w:rsidRPr="004776B8" w:rsidRDefault="004776B8" w:rsidP="004776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776B8">
        <w:rPr>
          <w:rFonts w:ascii="Lidl Font Pro" w:hAnsi="Lidl Font Pro"/>
          <w:color w:val="000000" w:themeColor="text1"/>
          <w:lang w:val="el-GR"/>
        </w:rPr>
        <w:t xml:space="preserve">Η </w:t>
      </w:r>
      <w:r w:rsidRPr="008D13B3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ξεχώρισε στα </w:t>
      </w:r>
      <w:r w:rsidRPr="004776B8">
        <w:rPr>
          <w:rFonts w:ascii="Lidl Font Pro" w:hAnsi="Lidl Font Pro"/>
          <w:b/>
          <w:color w:val="000000" w:themeColor="text1"/>
          <w:lang w:val="en-GB"/>
        </w:rPr>
        <w:t>Cyprus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GB"/>
        </w:rPr>
        <w:t>HR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GB"/>
        </w:rPr>
        <w:t>Awards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ως </w:t>
      </w:r>
      <w:r w:rsidRPr="004776B8">
        <w:rPr>
          <w:rFonts w:ascii="Lidl Font Pro" w:hAnsi="Lidl Font Pro"/>
          <w:b/>
          <w:color w:val="000000" w:themeColor="text1"/>
          <w:lang w:val="en-US"/>
        </w:rPr>
        <w:t>HR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US"/>
        </w:rPr>
        <w:t>Team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US"/>
        </w:rPr>
        <w:t>of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US"/>
        </w:rPr>
        <w:t>the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US"/>
        </w:rPr>
        <w:t>Year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κατακτώντας τα περισσότερα βραβεία από κάθε άλλη εταιρεία: 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7 </w:t>
      </w:r>
      <w:r w:rsidRPr="004776B8">
        <w:rPr>
          <w:rFonts w:ascii="Lidl Font Pro" w:hAnsi="Lidl Font Pro"/>
          <w:b/>
          <w:color w:val="000000" w:themeColor="text1"/>
          <w:lang w:val="en-GB"/>
        </w:rPr>
        <w:t>Gold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2 </w:t>
      </w:r>
      <w:r w:rsidRPr="004776B8">
        <w:rPr>
          <w:rFonts w:ascii="Lidl Font Pro" w:hAnsi="Lidl Font Pro"/>
          <w:b/>
          <w:color w:val="000000" w:themeColor="text1"/>
          <w:lang w:val="en-GB"/>
        </w:rPr>
        <w:t>Silver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3 </w:t>
      </w:r>
      <w:r w:rsidRPr="004776B8">
        <w:rPr>
          <w:rFonts w:ascii="Lidl Font Pro" w:hAnsi="Lidl Font Pro"/>
          <w:b/>
          <w:color w:val="000000" w:themeColor="text1"/>
          <w:lang w:val="en-GB"/>
        </w:rPr>
        <w:t>Bronze</w:t>
      </w:r>
      <w:r w:rsidRPr="004776B8">
        <w:rPr>
          <w:rFonts w:ascii="Lidl Font Pro" w:hAnsi="Lidl Font Pro"/>
          <w:color w:val="000000" w:themeColor="text1"/>
          <w:lang w:val="el-GR"/>
        </w:rPr>
        <w:t>. Η σημαντική αυτή αναγνώριση επιβεβαιώνει τη δέσμευση της εταιρ</w:t>
      </w:r>
      <w:r w:rsidR="00054283">
        <w:rPr>
          <w:rFonts w:ascii="Lidl Font Pro" w:hAnsi="Lidl Font Pro"/>
          <w:color w:val="000000" w:themeColor="text1"/>
          <w:lang w:val="el-GR"/>
        </w:rPr>
        <w:t>ε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ίας να 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>επενδύει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>σταθερά στους ανθρώπους της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δημιουργώντας ένα 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>περιβάλλον ανάπτυξης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>ευημερίας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8D13B3">
        <w:rPr>
          <w:rFonts w:ascii="Lidl Font Pro" w:hAnsi="Lidl Font Pro"/>
          <w:b/>
          <w:bCs/>
          <w:color w:val="000000" w:themeColor="text1"/>
          <w:lang w:val="el-GR"/>
        </w:rPr>
        <w:t>εξέλιξης</w:t>
      </w:r>
      <w:r w:rsidR="00054283" w:rsidRPr="00054283">
        <w:rPr>
          <w:rFonts w:ascii="Lidl Font Pro" w:hAnsi="Lidl Font Pro"/>
          <w:color w:val="000000" w:themeColor="text1"/>
          <w:lang w:val="el-GR"/>
        </w:rPr>
        <w:t>,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αποδεικνύοντας στην πράξη ότι το </w:t>
      </w:r>
      <w:r w:rsidRPr="004776B8">
        <w:rPr>
          <w:rFonts w:ascii="Lidl Font Pro" w:hAnsi="Lidl Font Pro"/>
          <w:b/>
          <w:color w:val="000000" w:themeColor="text1"/>
          <w:lang w:val="en-GB"/>
        </w:rPr>
        <w:t>Retail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μπορεί να πρωτοπορεί και στον τομέα του Ανθρώπινου Δυναμικού</w:t>
      </w:r>
      <w:r w:rsidRPr="004776B8">
        <w:rPr>
          <w:rFonts w:ascii="Lidl Font Pro" w:hAnsi="Lidl Font Pro"/>
          <w:color w:val="000000" w:themeColor="text1"/>
          <w:lang w:val="el-GR"/>
        </w:rPr>
        <w:t>.</w:t>
      </w:r>
    </w:p>
    <w:p w14:paraId="6F7B7850" w14:textId="77777777" w:rsidR="004776B8" w:rsidRPr="004776B8" w:rsidRDefault="004776B8" w:rsidP="004776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776B8">
        <w:rPr>
          <w:rFonts w:ascii="Lidl Font Pro" w:hAnsi="Lidl Font Pro"/>
          <w:color w:val="000000" w:themeColor="text1"/>
          <w:lang w:val="el-GR"/>
        </w:rPr>
        <w:t xml:space="preserve">Ανάμεσα στις πιο σημαντικές βραβεύσεις, η </w:t>
      </w:r>
      <w:r w:rsidRPr="004776B8">
        <w:rPr>
          <w:rFonts w:ascii="Lidl Font Pro" w:hAnsi="Lidl Font Pro"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Κύπρου απέσπασε </w:t>
      </w:r>
      <w:r w:rsidRPr="004776B8">
        <w:rPr>
          <w:rFonts w:ascii="Lidl Font Pro" w:hAnsi="Lidl Font Pro"/>
          <w:b/>
          <w:color w:val="000000" w:themeColor="text1"/>
          <w:lang w:val="en-GB"/>
        </w:rPr>
        <w:t>Gold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GB"/>
        </w:rPr>
        <w:t>Awards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για τις </w:t>
      </w:r>
      <w:r w:rsidRPr="004776B8">
        <w:rPr>
          <w:rFonts w:ascii="Lidl Font Pro" w:hAnsi="Lidl Font Pro"/>
          <w:b/>
          <w:color w:val="000000" w:themeColor="text1"/>
          <w:lang w:val="el-GR"/>
        </w:rPr>
        <w:t>Νέες Παροχές Γονεϊκότητας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μια πρωτοβουλία που αναβαθμίζει ουσιαστικά την εμπειρία των εργαζομένων-γονέων με </w:t>
      </w:r>
      <w:r w:rsidRPr="004776B8">
        <w:rPr>
          <w:rFonts w:ascii="Lidl Font Pro" w:hAnsi="Lidl Font Pro"/>
          <w:b/>
          <w:color w:val="000000" w:themeColor="text1"/>
          <w:lang w:val="el-GR"/>
        </w:rPr>
        <w:t>επιπλέον ημέρες άδειας μητρότητας και πατρότητας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</w:t>
      </w:r>
      <w:r w:rsidRPr="004776B8">
        <w:rPr>
          <w:rFonts w:ascii="Lidl Font Pro" w:hAnsi="Lidl Font Pro"/>
          <w:b/>
          <w:color w:val="000000" w:themeColor="text1"/>
          <w:lang w:val="el-GR"/>
        </w:rPr>
        <w:t>ευέλικτα ωράρια και δυνατότητα σταδιακής επιστροφής στην εργασία</w:t>
      </w:r>
      <w:r w:rsidRPr="004776B8">
        <w:rPr>
          <w:rFonts w:ascii="Lidl Font Pro" w:hAnsi="Lidl Font Pro"/>
          <w:color w:val="000000" w:themeColor="text1"/>
          <w:lang w:val="el-GR"/>
        </w:rPr>
        <w:t>.</w:t>
      </w:r>
    </w:p>
    <w:p w14:paraId="6EC387C6" w14:textId="5C978AAD" w:rsidR="004776B8" w:rsidRPr="004776B8" w:rsidRDefault="00054283" w:rsidP="004776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color w:val="000000" w:themeColor="text1"/>
          <w:lang w:val="en-GB"/>
        </w:rPr>
        <w:t>Lidl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Κύπρου τιμήθηκε επίσης για δράσεις που ενισχύουν τον πυρήνα της εταιρικής της κουλτούρας: την 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>ενσυναίσθηση</w:t>
      </w:r>
      <w:r w:rsidR="004776B8" w:rsidRPr="008D13B3">
        <w:rPr>
          <w:rFonts w:ascii="Lidl Font Pro" w:hAnsi="Lidl Font Pro"/>
          <w:bCs/>
          <w:color w:val="000000" w:themeColor="text1"/>
          <w:lang w:val="el-GR"/>
        </w:rPr>
        <w:t xml:space="preserve">, τη 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συμπερίληψη </w:t>
      </w:r>
      <w:r w:rsidR="004776B8" w:rsidRPr="008D13B3">
        <w:rPr>
          <w:rFonts w:ascii="Lidl Font Pro" w:hAnsi="Lidl Font Pro"/>
          <w:bCs/>
          <w:color w:val="000000" w:themeColor="text1"/>
          <w:lang w:val="el-GR"/>
        </w:rPr>
        <w:t>και τη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βιωσιμότητα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. Μέσα από πρωτοβουλίες όπως οι 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«Αξίες της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Lidl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Κύπρου»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, το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Project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Zero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Cyprus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, οι δράσεις 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>#</w:t>
      </w:r>
      <w:proofErr w:type="spellStart"/>
      <w:r w:rsidR="004776B8" w:rsidRPr="004776B8">
        <w:rPr>
          <w:rFonts w:ascii="Lidl Font Pro" w:hAnsi="Lidl Font Pro"/>
          <w:b/>
          <w:color w:val="000000" w:themeColor="text1"/>
          <w:lang w:val="en-GB"/>
        </w:rPr>
        <w:t>teamLidl</w:t>
      </w:r>
      <w:proofErr w:type="spellEnd"/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για τη διαφορετικότητα και τη συμμετοχή στο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Cyprus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Pride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, η εταιρεία αποδεικνύει ότι η φροντίδα για τον άνθρωπο και τον πλανήτη είναι εξίσου σημαντική με την επιχειρηματική ανάπτυξη. Παράλληλα, ο τίτλος του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Top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Employer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2025 για 8</w:t>
      </w:r>
      <w:r w:rsidR="004776B8" w:rsidRPr="004776B8">
        <w:rPr>
          <w:rFonts w:ascii="Lidl Font Pro" w:hAnsi="Lidl Font Pro"/>
          <w:b/>
          <w:color w:val="000000" w:themeColor="text1"/>
          <w:vertAlign w:val="superscript"/>
          <w:lang w:val="el-GR"/>
        </w:rPr>
        <w:t>η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συνεχή χρονιά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επιβεβαιώνει τη συνεπή στρατηγική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Employer</w:t>
      </w:r>
      <w:r w:rsidR="004776B8"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="004776B8" w:rsidRPr="004776B8">
        <w:rPr>
          <w:rFonts w:ascii="Lidl Font Pro" w:hAnsi="Lidl Font Pro"/>
          <w:b/>
          <w:color w:val="000000" w:themeColor="text1"/>
          <w:lang w:val="en-GB"/>
        </w:rPr>
        <w:t>Branding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4776B8" w:rsidRPr="004776B8">
        <w:rPr>
          <w:rFonts w:ascii="Lidl Font Pro" w:hAnsi="Lidl Font Pro"/>
          <w:color w:val="000000" w:themeColor="text1"/>
          <w:lang w:val="en-GB"/>
        </w:rPr>
        <w:t>Lidl</w:t>
      </w:r>
      <w:r w:rsidR="004776B8" w:rsidRPr="004776B8">
        <w:rPr>
          <w:rFonts w:ascii="Lidl Font Pro" w:hAnsi="Lidl Font Pro"/>
          <w:color w:val="000000" w:themeColor="text1"/>
          <w:lang w:val="el-GR"/>
        </w:rPr>
        <w:t xml:space="preserve"> Κύπρου.</w:t>
      </w:r>
    </w:p>
    <w:p w14:paraId="5E3CBABA" w14:textId="74C14171" w:rsidR="004776B8" w:rsidRPr="004776B8" w:rsidRDefault="004776B8" w:rsidP="004776B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«Οι άνθρωποί μας είναι η κινητήρια δύναμη πίσω από κάθε μας επιτυχία. Είμαστε περήφανοι που η 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αναγνωρίζεται για την ανθρωποκεντρική της προσέγγιση. Μια βράβευση που ξεπερνά τα όρια μιας εταιρείας και αναδεικνύει </w:t>
      </w:r>
      <w:r w:rsidRPr="004776B8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τη δυναμική του </w:t>
      </w:r>
      <w:r w:rsidRPr="004776B8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lastRenderedPageBreak/>
        <w:t xml:space="preserve">κλάδου του </w:t>
      </w:r>
      <w:r w:rsidRPr="004776B8">
        <w:rPr>
          <w:rFonts w:ascii="Lidl Font Pro" w:hAnsi="Lidl Font Pro"/>
          <w:b/>
          <w:bCs/>
          <w:i/>
          <w:iCs/>
          <w:color w:val="000000" w:themeColor="text1"/>
          <w:lang w:val="en-GB"/>
        </w:rPr>
        <w:t>Retail</w:t>
      </w:r>
      <w:r w:rsidRPr="004776B8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.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Ενός κλάδου που εξελίσσεται ραγδαία και μέσα από τη 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αποδεικνύει ότι μπορεί να καινοτομεί, να πρωτοπορεί και να δημιουργεί αξία για τους ανθρώπους του. Γιατί στη 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Κύπρου, υπάρχει πάντα “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More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to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>
        <w:rPr>
          <w:rFonts w:ascii="Lidl Font Pro" w:hAnsi="Lidl Font Pro"/>
          <w:i/>
          <w:iCs/>
          <w:color w:val="000000" w:themeColor="text1"/>
          <w:lang w:val="en-GB"/>
        </w:rPr>
        <w:t>V</w:t>
      </w:r>
      <w:r w:rsidRPr="004776B8">
        <w:rPr>
          <w:rFonts w:ascii="Lidl Font Pro" w:hAnsi="Lidl Font Pro"/>
          <w:i/>
          <w:iCs/>
          <w:color w:val="000000" w:themeColor="text1"/>
          <w:lang w:val="en-GB"/>
        </w:rPr>
        <w:t>alue</w:t>
      </w:r>
      <w:r w:rsidRPr="004776B8">
        <w:rPr>
          <w:rFonts w:ascii="Lidl Font Pro" w:hAnsi="Lidl Font Pro"/>
          <w:i/>
          <w:iCs/>
          <w:color w:val="000000" w:themeColor="text1"/>
          <w:lang w:val="el-GR"/>
        </w:rPr>
        <w:t>”.»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δήλωσε η 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Νικολέττα </w:t>
      </w:r>
      <w:proofErr w:type="spellStart"/>
      <w:r w:rsidRPr="004776B8">
        <w:rPr>
          <w:rFonts w:ascii="Lidl Font Pro" w:hAnsi="Lidl Font Pro"/>
          <w:b/>
          <w:color w:val="000000" w:themeColor="text1"/>
          <w:lang w:val="el-GR"/>
        </w:rPr>
        <w:t>Κολομπούρδα</w:t>
      </w:r>
      <w:proofErr w:type="spellEnd"/>
      <w:r w:rsidRPr="004776B8">
        <w:rPr>
          <w:rFonts w:ascii="Lidl Font Pro" w:hAnsi="Lidl Font Pro"/>
          <w:color w:val="000000" w:themeColor="text1"/>
          <w:lang w:val="el-GR"/>
        </w:rPr>
        <w:t xml:space="preserve">,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Chief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People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Officer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Member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of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the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Board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Κύπρου.</w:t>
      </w:r>
    </w:p>
    <w:p w14:paraId="5AD45EE4" w14:textId="24FD2B78" w:rsidR="004776B8" w:rsidRPr="004776B8" w:rsidRDefault="004776B8" w:rsidP="004776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776B8">
        <w:rPr>
          <w:rFonts w:ascii="Lidl Font Pro" w:hAnsi="Lidl Font Pro"/>
          <w:color w:val="000000" w:themeColor="text1"/>
          <w:lang w:val="el-GR"/>
        </w:rPr>
        <w:t xml:space="preserve">Η </w:t>
      </w:r>
      <w:r w:rsidRPr="004776B8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συνεχίζει να επενδύει σε πρακτικές που ενδυναμώνουν το ανθρώπινο δυναμικό, προάγουν την ευημερία και δίνουν το παράδειγμα για να ακολουθήσουν και άλλες εταιρείες του κλάδου</w:t>
      </w:r>
      <w:r w:rsidR="00054283">
        <w:rPr>
          <w:rFonts w:ascii="Lidl Font Pro" w:hAnsi="Lidl Font Pro"/>
          <w:color w:val="000000" w:themeColor="text1"/>
          <w:lang w:val="el-GR"/>
        </w:rPr>
        <w:t>,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αλλά και της </w:t>
      </w:r>
      <w:r w:rsidR="00054283">
        <w:rPr>
          <w:rFonts w:ascii="Lidl Font Pro" w:hAnsi="Lidl Font Pro"/>
          <w:color w:val="000000" w:themeColor="text1"/>
          <w:lang w:val="el-GR"/>
        </w:rPr>
        <w:t>κ</w:t>
      </w:r>
      <w:r w:rsidRPr="004776B8">
        <w:rPr>
          <w:rFonts w:ascii="Lidl Font Pro" w:hAnsi="Lidl Font Pro"/>
          <w:color w:val="000000" w:themeColor="text1"/>
          <w:lang w:val="el-GR"/>
        </w:rPr>
        <w:t>υπριακής αγοράς</w:t>
      </w:r>
      <w:r w:rsidR="00054283" w:rsidRPr="00054283">
        <w:rPr>
          <w:rFonts w:ascii="Lidl Font Pro" w:hAnsi="Lidl Font Pro"/>
          <w:color w:val="000000" w:themeColor="text1"/>
          <w:lang w:val="el-GR"/>
        </w:rPr>
        <w:t xml:space="preserve"> </w:t>
      </w:r>
      <w:r w:rsidR="00054283" w:rsidRPr="004776B8">
        <w:rPr>
          <w:rFonts w:ascii="Lidl Font Pro" w:hAnsi="Lidl Font Pro"/>
          <w:color w:val="000000" w:themeColor="text1"/>
          <w:lang w:val="el-GR"/>
        </w:rPr>
        <w:t>γενικότερα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20492B32" w14:textId="3D7FD2EA" w:rsidR="004776B8" w:rsidRPr="004776B8" w:rsidRDefault="004776B8" w:rsidP="004776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776B8">
        <w:rPr>
          <w:rFonts w:ascii="Lidl Font Pro" w:hAnsi="Lidl Font Pro"/>
          <w:color w:val="000000" w:themeColor="text1"/>
          <w:lang w:val="el-GR"/>
        </w:rPr>
        <w:t xml:space="preserve">Μέσα από κάθε της πρωτοβουλία, αποδεικνύει πως το </w:t>
      </w:r>
      <w:r w:rsidRPr="004776B8">
        <w:rPr>
          <w:rFonts w:ascii="Lidl Font Pro" w:hAnsi="Lidl Font Pro"/>
          <w:b/>
          <w:color w:val="000000" w:themeColor="text1"/>
          <w:lang w:val="el-GR"/>
        </w:rPr>
        <w:t>“</w:t>
      </w:r>
      <w:r w:rsidRPr="004776B8">
        <w:rPr>
          <w:rFonts w:ascii="Lidl Font Pro" w:hAnsi="Lidl Font Pro"/>
          <w:b/>
          <w:color w:val="000000" w:themeColor="text1"/>
          <w:lang w:val="en-GB"/>
        </w:rPr>
        <w:t>More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 w:rsidRPr="004776B8">
        <w:rPr>
          <w:rFonts w:ascii="Lidl Font Pro" w:hAnsi="Lidl Font Pro"/>
          <w:b/>
          <w:color w:val="000000" w:themeColor="text1"/>
          <w:lang w:val="en-GB"/>
        </w:rPr>
        <w:t>to</w:t>
      </w:r>
      <w:r w:rsidRPr="004776B8">
        <w:rPr>
          <w:rFonts w:ascii="Lidl Font Pro" w:hAnsi="Lidl Font Pro"/>
          <w:b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color w:val="000000" w:themeColor="text1"/>
          <w:lang w:val="en-GB"/>
        </w:rPr>
        <w:t>V</w:t>
      </w:r>
      <w:r w:rsidRPr="004776B8">
        <w:rPr>
          <w:rFonts w:ascii="Lidl Font Pro" w:hAnsi="Lidl Font Pro"/>
          <w:b/>
          <w:color w:val="000000" w:themeColor="text1"/>
          <w:lang w:val="en-GB"/>
        </w:rPr>
        <w:t>alue</w:t>
      </w:r>
      <w:r w:rsidRPr="004776B8">
        <w:rPr>
          <w:rFonts w:ascii="Lidl Font Pro" w:hAnsi="Lidl Font Pro"/>
          <w:b/>
          <w:color w:val="000000" w:themeColor="text1"/>
          <w:lang w:val="el-GR"/>
        </w:rPr>
        <w:t>”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σημαίνει κάτι πολύ περισσότερο από επιχειρηματική επιτυχία. Σημαίνει 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>σεβασμός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, 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>φροντίδα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4776B8">
        <w:rPr>
          <w:rFonts w:ascii="Lidl Font Pro" w:hAnsi="Lidl Font Pro"/>
          <w:b/>
          <w:bCs/>
          <w:color w:val="000000" w:themeColor="text1"/>
          <w:lang w:val="el-GR"/>
        </w:rPr>
        <w:t>εξέλιξη</w:t>
      </w:r>
      <w:r w:rsidRPr="004776B8">
        <w:rPr>
          <w:rFonts w:ascii="Lidl Font Pro" w:hAnsi="Lidl Font Pro"/>
          <w:color w:val="000000" w:themeColor="text1"/>
          <w:lang w:val="el-GR"/>
        </w:rPr>
        <w:t xml:space="preserve"> για όλους.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A739" w14:textId="77777777" w:rsidR="006E0424" w:rsidRDefault="006E0424" w:rsidP="00C15348">
      <w:pPr>
        <w:spacing w:after="0" w:line="240" w:lineRule="auto"/>
      </w:pPr>
      <w:r>
        <w:separator/>
      </w:r>
    </w:p>
  </w:endnote>
  <w:endnote w:type="continuationSeparator" w:id="0">
    <w:p w14:paraId="75F464B8" w14:textId="77777777" w:rsidR="006E0424" w:rsidRDefault="006E042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877C" w14:textId="77777777" w:rsidR="006E0424" w:rsidRDefault="006E0424" w:rsidP="00C15348">
      <w:pPr>
        <w:spacing w:after="0" w:line="240" w:lineRule="auto"/>
      </w:pPr>
      <w:r>
        <w:separator/>
      </w:r>
    </w:p>
  </w:footnote>
  <w:footnote w:type="continuationSeparator" w:id="0">
    <w:p w14:paraId="547F848F" w14:textId="77777777" w:rsidR="006E0424" w:rsidRDefault="006E042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54283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287E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0480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776B8"/>
    <w:rsid w:val="0048239D"/>
    <w:rsid w:val="0048249F"/>
    <w:rsid w:val="004862EF"/>
    <w:rsid w:val="0049075C"/>
    <w:rsid w:val="00490DEF"/>
    <w:rsid w:val="00496BDD"/>
    <w:rsid w:val="004A070F"/>
    <w:rsid w:val="004A2000"/>
    <w:rsid w:val="004A5821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4453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398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24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13B3"/>
    <w:rsid w:val="008D6174"/>
    <w:rsid w:val="008D7E4E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7A3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5C3E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B39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3AC0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2E5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26C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76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776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4776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4Char">
    <w:name w:val="Επικεφαλίδα 4 Char"/>
    <w:basedOn w:val="a0"/>
    <w:link w:val="4"/>
    <w:uiPriority w:val="9"/>
    <w:semiHidden/>
    <w:rsid w:val="004776B8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56</cp:revision>
  <cp:lastPrinted>2017-09-18T08:53:00Z</cp:lastPrinted>
  <dcterms:created xsi:type="dcterms:W3CDTF">2023-01-04T07:58:00Z</dcterms:created>
  <dcterms:modified xsi:type="dcterms:W3CDTF">2025-11-24T07:04:00Z</dcterms:modified>
</cp:coreProperties>
</file>